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C" w:rsidRDefault="00DF244C"/>
    <w:p w:rsidR="00DF244C" w:rsidRDefault="00DF244C"/>
    <w:p w:rsidR="00DF244C" w:rsidRDefault="00DF244C"/>
    <w:p w:rsidR="00606F88" w:rsidRDefault="00606F88"/>
    <w:p w:rsidR="00606F88" w:rsidRDefault="00606F88"/>
    <w:p w:rsidR="00606F88" w:rsidRPr="00606F88" w:rsidRDefault="00606F88" w:rsidP="00606F88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  <w:bookmarkStart w:id="0" w:name="_GoBack"/>
      <w:r w:rsidRPr="00606F88">
        <w:rPr>
          <w:rFonts w:ascii="Arial" w:hAnsi="Arial" w:cs="Arial"/>
          <w:b/>
          <w:sz w:val="28"/>
          <w:szCs w:val="36"/>
          <w:u w:val="single"/>
        </w:rPr>
        <w:t>Analýza nabídky a poptávky na trhu práce</w:t>
      </w:r>
    </w:p>
    <w:bookmarkEnd w:id="0"/>
    <w:p w:rsidR="00DF244C" w:rsidRDefault="00DF244C"/>
    <w:p w:rsidR="00DF244C" w:rsidRDefault="00DF244C"/>
    <w:p w:rsidR="00DF244C" w:rsidRPr="00606F88" w:rsidRDefault="00DF244C" w:rsidP="00DF244C">
      <w:pPr>
        <w:pStyle w:val="Zhlav"/>
        <w:tabs>
          <w:tab w:val="clear" w:pos="4536"/>
        </w:tabs>
        <w:jc w:val="center"/>
        <w:rPr>
          <w:rFonts w:ascii="Arial" w:hAnsi="Arial" w:cs="Arial"/>
          <w:szCs w:val="16"/>
        </w:rPr>
      </w:pPr>
      <w:r w:rsidRPr="00606F88">
        <w:rPr>
          <w:rFonts w:ascii="Arial" w:hAnsi="Arial" w:cs="Arial"/>
          <w:b/>
          <w:sz w:val="28"/>
          <w:szCs w:val="20"/>
        </w:rPr>
        <w:t>Příloha č. 2: Absolventi škol v evidenci ÚP ČR podle kategorií vzdělání a skupin oborů k 30. 9. 2015</w:t>
      </w:r>
    </w:p>
    <w:p w:rsidR="00DF244C" w:rsidRDefault="00DF244C">
      <w:r>
        <w:br w:type="page"/>
      </w:r>
    </w:p>
    <w:p w:rsidR="000548FC" w:rsidRDefault="00995EEA" w:rsidP="0044557F">
      <w:pPr>
        <w:spacing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086475" cy="420052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5EEA" w:rsidRDefault="00590F72">
      <w:r>
        <w:rPr>
          <w:noProof/>
          <w:lang w:eastAsia="cs-CZ"/>
        </w:rPr>
        <w:drawing>
          <wp:inline distT="0" distB="0" distL="0" distR="0">
            <wp:extent cx="6048375" cy="469582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0F72" w:rsidRDefault="00BF2D4B" w:rsidP="0044557F">
      <w:pPr>
        <w:spacing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105525" cy="337185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0F72" w:rsidRDefault="00984E8E">
      <w:r>
        <w:rPr>
          <w:noProof/>
          <w:lang w:eastAsia="cs-CZ"/>
        </w:rPr>
        <w:drawing>
          <wp:inline distT="0" distB="0" distL="0" distR="0">
            <wp:extent cx="6105525" cy="4572000"/>
            <wp:effectExtent l="0" t="0" r="9525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4E8E" w:rsidRDefault="00984E8E"/>
    <w:p w:rsidR="00984E8E" w:rsidRDefault="00984E8E"/>
    <w:p w:rsidR="00984E8E" w:rsidRDefault="00984E8E"/>
    <w:p w:rsidR="00857B80" w:rsidRDefault="009E0927" w:rsidP="0044557F">
      <w:pPr>
        <w:spacing w:after="2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124575" cy="500062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4E8E" w:rsidRDefault="00FF56BD">
      <w:r>
        <w:rPr>
          <w:noProof/>
          <w:lang w:eastAsia="cs-CZ"/>
        </w:rPr>
        <w:drawing>
          <wp:inline distT="0" distB="0" distL="0" distR="0">
            <wp:extent cx="6124575" cy="4114800"/>
            <wp:effectExtent l="0" t="0" r="9525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7D49" w:rsidRDefault="00D828D7" w:rsidP="00297E6C">
      <w:pPr>
        <w:spacing w:after="60"/>
      </w:pPr>
      <w:r>
        <w:rPr>
          <w:noProof/>
          <w:lang w:eastAsia="cs-CZ"/>
        </w:rPr>
        <w:lastRenderedPageBreak/>
        <w:drawing>
          <wp:inline distT="0" distB="0" distL="0" distR="0">
            <wp:extent cx="6115050" cy="7115175"/>
            <wp:effectExtent l="0" t="0" r="1905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7D49" w:rsidRDefault="000B7D49" w:rsidP="00297E6C">
      <w:pPr>
        <w:spacing w:after="60"/>
      </w:pPr>
    </w:p>
    <w:p w:rsidR="000B7D49" w:rsidRDefault="000B7D49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  <w:r>
        <w:rPr>
          <w:noProof/>
          <w:lang w:eastAsia="cs-CZ"/>
        </w:rPr>
        <w:lastRenderedPageBreak/>
        <w:drawing>
          <wp:inline distT="0" distB="0" distL="0" distR="0">
            <wp:extent cx="6096000" cy="7391400"/>
            <wp:effectExtent l="0" t="0" r="19050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950A1" w:rsidP="00297E6C">
      <w:pPr>
        <w:spacing w:after="60"/>
      </w:pPr>
      <w:r>
        <w:rPr>
          <w:noProof/>
          <w:lang w:eastAsia="cs-CZ"/>
        </w:rPr>
        <w:lastRenderedPageBreak/>
        <w:drawing>
          <wp:inline distT="0" distB="0" distL="0" distR="0">
            <wp:extent cx="6086475" cy="6743700"/>
            <wp:effectExtent l="0" t="0" r="9525" b="190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950A1" w:rsidRDefault="001950A1" w:rsidP="00297E6C">
      <w:pPr>
        <w:spacing w:after="60"/>
      </w:pPr>
    </w:p>
    <w:p w:rsidR="001950A1" w:rsidRDefault="001950A1" w:rsidP="00297E6C">
      <w:pPr>
        <w:spacing w:after="60"/>
      </w:pPr>
    </w:p>
    <w:p w:rsidR="001950A1" w:rsidRDefault="001950A1" w:rsidP="00297E6C">
      <w:pPr>
        <w:spacing w:after="60"/>
      </w:pPr>
    </w:p>
    <w:p w:rsidR="001950A1" w:rsidRDefault="001950A1" w:rsidP="00297E6C">
      <w:pPr>
        <w:spacing w:after="60"/>
      </w:pPr>
    </w:p>
    <w:p w:rsidR="00984E8E" w:rsidRPr="000B7D49" w:rsidRDefault="000B7D49" w:rsidP="0053399B">
      <w:pPr>
        <w:jc w:val="both"/>
        <w:rPr>
          <w:i/>
        </w:rPr>
      </w:pPr>
      <w:r w:rsidRPr="000B7D49">
        <w:rPr>
          <w:i/>
        </w:rPr>
        <w:t xml:space="preserve">Pozn.: </w:t>
      </w:r>
      <w:r w:rsidRPr="00734F7F">
        <w:rPr>
          <w:b/>
          <w:i/>
        </w:rPr>
        <w:t>Absolventi škol</w:t>
      </w:r>
      <w:r w:rsidRPr="000B7D49">
        <w:rPr>
          <w:i/>
        </w:rPr>
        <w:t xml:space="preserve"> jsou uchazeči o zaměstnání v evidenci ÚP ČR, kteří mají od úspěšného ukončení školy maximálně dva roky.</w:t>
      </w:r>
    </w:p>
    <w:sectPr w:rsidR="00984E8E" w:rsidRPr="000B7D49" w:rsidSect="00FF56BD">
      <w:footerReference w:type="default" r:id="rId16"/>
      <w:pgSz w:w="11906" w:h="16838"/>
      <w:pgMar w:top="851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A9" w:rsidRDefault="00D87EA9" w:rsidP="00B03DD4">
      <w:pPr>
        <w:spacing w:after="0" w:line="240" w:lineRule="auto"/>
      </w:pPr>
      <w:r>
        <w:separator/>
      </w:r>
    </w:p>
  </w:endnote>
  <w:endnote w:type="continuationSeparator" w:id="0">
    <w:p w:rsidR="00D87EA9" w:rsidRDefault="00D87EA9" w:rsidP="00B0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6751"/>
      <w:docPartObj>
        <w:docPartGallery w:val="Page Numbers (Bottom of Page)"/>
        <w:docPartUnique/>
      </w:docPartObj>
    </w:sdtPr>
    <w:sdtContent>
      <w:p w:rsidR="00B03DD4" w:rsidRDefault="00264DD3">
        <w:pPr>
          <w:pStyle w:val="Zpat"/>
          <w:jc w:val="center"/>
        </w:pPr>
        <w:r>
          <w:fldChar w:fldCharType="begin"/>
        </w:r>
        <w:r w:rsidR="00B03DD4">
          <w:instrText>PAGE   \* MERGEFORMAT</w:instrText>
        </w:r>
        <w:r>
          <w:fldChar w:fldCharType="separate"/>
        </w:r>
        <w:r w:rsidR="00FA7034">
          <w:rPr>
            <w:noProof/>
          </w:rPr>
          <w:t>7</w:t>
        </w:r>
        <w:r>
          <w:fldChar w:fldCharType="end"/>
        </w:r>
      </w:p>
    </w:sdtContent>
  </w:sdt>
  <w:p w:rsidR="00B03DD4" w:rsidRDefault="00B03D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A9" w:rsidRDefault="00D87EA9" w:rsidP="00B03DD4">
      <w:pPr>
        <w:spacing w:after="0" w:line="240" w:lineRule="auto"/>
      </w:pPr>
      <w:r>
        <w:separator/>
      </w:r>
    </w:p>
  </w:footnote>
  <w:footnote w:type="continuationSeparator" w:id="0">
    <w:p w:rsidR="00D87EA9" w:rsidRDefault="00D87EA9" w:rsidP="00B03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95EEA"/>
    <w:rsid w:val="000548FC"/>
    <w:rsid w:val="000B7D49"/>
    <w:rsid w:val="001759C7"/>
    <w:rsid w:val="001950A1"/>
    <w:rsid w:val="00264DD3"/>
    <w:rsid w:val="00297E6C"/>
    <w:rsid w:val="0044557F"/>
    <w:rsid w:val="0053399B"/>
    <w:rsid w:val="00590F72"/>
    <w:rsid w:val="00606F88"/>
    <w:rsid w:val="00734F7F"/>
    <w:rsid w:val="00857B80"/>
    <w:rsid w:val="008E5DFD"/>
    <w:rsid w:val="00984E8E"/>
    <w:rsid w:val="00995EEA"/>
    <w:rsid w:val="009E0927"/>
    <w:rsid w:val="00AE3174"/>
    <w:rsid w:val="00B03DD4"/>
    <w:rsid w:val="00BF2D4B"/>
    <w:rsid w:val="00D12B54"/>
    <w:rsid w:val="00D828D7"/>
    <w:rsid w:val="00D87EA9"/>
    <w:rsid w:val="00DF244C"/>
    <w:rsid w:val="00F7156D"/>
    <w:rsid w:val="00FA7034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DD4"/>
  </w:style>
  <w:style w:type="paragraph" w:styleId="Zpat">
    <w:name w:val="footer"/>
    <w:basedOn w:val="Normln"/>
    <w:link w:val="Zpat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DD4"/>
  </w:style>
  <w:style w:type="paragraph" w:styleId="Seznam">
    <w:name w:val="List"/>
    <w:basedOn w:val="Normln"/>
    <w:uiPriority w:val="99"/>
    <w:unhideWhenUsed/>
    <w:rsid w:val="00606F8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DD4"/>
  </w:style>
  <w:style w:type="paragraph" w:styleId="Zpat">
    <w:name w:val="footer"/>
    <w:basedOn w:val="Normln"/>
    <w:link w:val="Zpat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DD4"/>
  </w:style>
  <w:style w:type="paragraph" w:styleId="Seznam">
    <w:name w:val="List"/>
    <w:basedOn w:val="Normln"/>
    <w:uiPriority w:val="99"/>
    <w:unhideWhenUsed/>
    <w:rsid w:val="00606F8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Absolventi%20-%20obory%20v%20r&#225;mci%20kategori&#237;%20k%2030.9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nižšího středního odborného vzdělání (E) evidovaných na ÚP ČR k 30. 9. 2015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'E (2)'!$A$3:$A$19</c:f>
              <c:strCache>
                <c:ptCount val="17"/>
                <c:pt idx="0">
                  <c:v>21 - Hornictví a hornická geologie, hutnictví a slévárenství</c:v>
                </c:pt>
                <c:pt idx="1">
                  <c:v>28 - Technická chemie a chemie silikátů</c:v>
                </c:pt>
                <c:pt idx="2">
                  <c:v>32 - Kožedělná a obuvnická výroba a zpracování plastů</c:v>
                </c:pt>
                <c:pt idx="3">
                  <c:v>53 - Zdravotnictví</c:v>
                </c:pt>
                <c:pt idx="4">
                  <c:v>Absolventi bez KKOV</c:v>
                </c:pt>
                <c:pt idx="5">
                  <c:v>34 - Polygrafie, zpracování papíru, filmu a fotografie</c:v>
                </c:pt>
                <c:pt idx="6">
                  <c:v>26 - Elektrotechnika, telekomunikační a výpočetní technika</c:v>
                </c:pt>
                <c:pt idx="7">
                  <c:v>31 - Textilní výroba a oděvnictví</c:v>
                </c:pt>
                <c:pt idx="8">
                  <c:v>69 - Osobní a provozní služby</c:v>
                </c:pt>
                <c:pt idx="9">
                  <c:v>33 - Zpracování dřeva a výroba hudebních nástrojů</c:v>
                </c:pt>
                <c:pt idx="10">
                  <c:v>66 - Obchod</c:v>
                </c:pt>
                <c:pt idx="11">
                  <c:v>23 - Strojírenství a strojírenská výroba</c:v>
                </c:pt>
                <c:pt idx="12">
                  <c:v>29 - Potravinářství a potravinářská chemie</c:v>
                </c:pt>
                <c:pt idx="13">
                  <c:v>75 - Pedagogika, učitelství a sociální péče</c:v>
                </c:pt>
                <c:pt idx="14">
                  <c:v>41 - Zemědělství a lesnictví</c:v>
                </c:pt>
                <c:pt idx="15">
                  <c:v>36 - Stavebnictví, geodézie a kartografie</c:v>
                </c:pt>
                <c:pt idx="16">
                  <c:v>65 - Gastronomie, hotelnictví a turismus</c:v>
                </c:pt>
              </c:strCache>
            </c:strRef>
          </c:cat>
          <c:val>
            <c:numRef>
              <c:f>'E (2)'!$C$3:$C$19</c:f>
              <c:numCache>
                <c:formatCode>0.0</c:formatCode>
                <c:ptCount val="17"/>
                <c:pt idx="0">
                  <c:v>8.5034013605442216E-2</c:v>
                </c:pt>
                <c:pt idx="1">
                  <c:v>8.5034013605442216E-2</c:v>
                </c:pt>
                <c:pt idx="2">
                  <c:v>8.5034013605442216E-2</c:v>
                </c:pt>
                <c:pt idx="3">
                  <c:v>8.5034013605442216E-2</c:v>
                </c:pt>
                <c:pt idx="4">
                  <c:v>0.42517006802721102</c:v>
                </c:pt>
                <c:pt idx="5">
                  <c:v>0.51020408163265285</c:v>
                </c:pt>
                <c:pt idx="6">
                  <c:v>1.2755102040816326</c:v>
                </c:pt>
                <c:pt idx="7">
                  <c:v>1.5306122448979591</c:v>
                </c:pt>
                <c:pt idx="8">
                  <c:v>2.4659863945578229</c:v>
                </c:pt>
                <c:pt idx="9">
                  <c:v>4.0816326530612272</c:v>
                </c:pt>
                <c:pt idx="10">
                  <c:v>5.1870748299319693</c:v>
                </c:pt>
                <c:pt idx="11">
                  <c:v>6.0374149659863914</c:v>
                </c:pt>
                <c:pt idx="12">
                  <c:v>9.5238095238095237</c:v>
                </c:pt>
                <c:pt idx="13">
                  <c:v>9.5238095238095237</c:v>
                </c:pt>
                <c:pt idx="14">
                  <c:v>13.435374149659863</c:v>
                </c:pt>
                <c:pt idx="15">
                  <c:v>17.176870748299333</c:v>
                </c:pt>
                <c:pt idx="16">
                  <c:v>28.486394557823118</c:v>
                </c:pt>
              </c:numCache>
            </c:numRef>
          </c:val>
        </c:ser>
        <c:axId val="108260736"/>
        <c:axId val="114713728"/>
      </c:barChart>
      <c:catAx>
        <c:axId val="10826073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4713728"/>
        <c:crosses val="autoZero"/>
        <c:auto val="1"/>
        <c:lblAlgn val="ctr"/>
        <c:lblOffset val="100"/>
      </c:catAx>
      <c:valAx>
        <c:axId val="11471372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61467171063710979"/>
              <c:y val="0.93062768499229076"/>
            </c:manualLayout>
          </c:layout>
        </c:title>
        <c:numFmt formatCode="0.0" sourceLinked="1"/>
        <c:tickLblPos val="nextTo"/>
        <c:crossAx val="1082607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středního odborného vzdělání s výučním listem (H) evidovaných na ÚP ČR k 30. 9. 2015</a:t>
            </a:r>
          </a:p>
        </c:rich>
      </c:tx>
    </c:title>
    <c:plotArea>
      <c:layout>
        <c:manualLayout>
          <c:layoutTarget val="inner"/>
          <c:xMode val="edge"/>
          <c:yMode val="edge"/>
          <c:x val="0.48329724926116513"/>
          <c:y val="0.14276679841897238"/>
          <c:w val="0.47501767003534018"/>
          <c:h val="0.75379000549832476"/>
        </c:manualLayout>
      </c:layout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'H (2)'!$A$3:$A$22</c:f>
              <c:strCache>
                <c:ptCount val="20"/>
                <c:pt idx="0">
                  <c:v>43 - Veterinářství a veterinární prevence</c:v>
                </c:pt>
                <c:pt idx="1">
                  <c:v>63 - Ekonomika a administrativa</c:v>
                </c:pt>
                <c:pt idx="2">
                  <c:v>21 - Hornictví a hornická geologie, hutnictví a slévárenství</c:v>
                </c:pt>
                <c:pt idx="3">
                  <c:v>28 - Technická chemie a chemie silikátů</c:v>
                </c:pt>
                <c:pt idx="4">
                  <c:v>31 - Textilní výroba a oděvnictví</c:v>
                </c:pt>
                <c:pt idx="5">
                  <c:v>37 - Doprava a spoje</c:v>
                </c:pt>
                <c:pt idx="6">
                  <c:v>Absolventi bez KKOV</c:v>
                </c:pt>
                <c:pt idx="7">
                  <c:v>34 - Polygrafie, zpracování papíru, filmu a fotografie</c:v>
                </c:pt>
                <c:pt idx="8">
                  <c:v>39 - Speciální a interdisciplinární technické obory</c:v>
                </c:pt>
                <c:pt idx="9">
                  <c:v>53 - Zdravotnictví</c:v>
                </c:pt>
                <c:pt idx="10">
                  <c:v>82 - Umění a užité umění</c:v>
                </c:pt>
                <c:pt idx="11">
                  <c:v>29 - Potravinářství a potravinářská chemie</c:v>
                </c:pt>
                <c:pt idx="12">
                  <c:v>33 - Zpracování dřeva a výroba hudebních nástrojů</c:v>
                </c:pt>
                <c:pt idx="13">
                  <c:v>66 - Obchod</c:v>
                </c:pt>
                <c:pt idx="14">
                  <c:v>26 - Elektrotechnika, telekomunikační a výpočetní technika</c:v>
                </c:pt>
                <c:pt idx="15">
                  <c:v>41 - Zemědělství a lesnictví</c:v>
                </c:pt>
                <c:pt idx="16">
                  <c:v>36 - Stavebnictví, geodézie a kartografie</c:v>
                </c:pt>
                <c:pt idx="17">
                  <c:v>69 - Osobní a provozní služby</c:v>
                </c:pt>
                <c:pt idx="18">
                  <c:v>65 - Gastronomie, hotelnictví a turismus</c:v>
                </c:pt>
                <c:pt idx="19">
                  <c:v>23 - Strojírenství a strojírenská výroba</c:v>
                </c:pt>
              </c:strCache>
            </c:strRef>
          </c:cat>
          <c:val>
            <c:numRef>
              <c:f>'H (2)'!$C$3:$C$22</c:f>
              <c:numCache>
                <c:formatCode>0.0</c:formatCode>
                <c:ptCount val="20"/>
                <c:pt idx="0">
                  <c:v>0</c:v>
                </c:pt>
                <c:pt idx="1">
                  <c:v>1.706775900324288E-2</c:v>
                </c:pt>
                <c:pt idx="2">
                  <c:v>5.1203277009728654E-2</c:v>
                </c:pt>
                <c:pt idx="3">
                  <c:v>0.13654207202594301</c:v>
                </c:pt>
                <c:pt idx="4">
                  <c:v>0.15360983102918591</c:v>
                </c:pt>
                <c:pt idx="5">
                  <c:v>0.27308414405188602</c:v>
                </c:pt>
                <c:pt idx="6">
                  <c:v>0.39255845707458636</c:v>
                </c:pt>
                <c:pt idx="7">
                  <c:v>0.59737156511350054</c:v>
                </c:pt>
                <c:pt idx="8">
                  <c:v>0.71684587813620093</c:v>
                </c:pt>
                <c:pt idx="9">
                  <c:v>0.90459122717187268</c:v>
                </c:pt>
                <c:pt idx="10">
                  <c:v>0.90459122717187268</c:v>
                </c:pt>
                <c:pt idx="11">
                  <c:v>5.4446151220344774</c:v>
                </c:pt>
                <c:pt idx="12">
                  <c:v>5.6664959890766342</c:v>
                </c:pt>
                <c:pt idx="13">
                  <c:v>6.1955965181771617</c:v>
                </c:pt>
                <c:pt idx="14">
                  <c:v>7.0148489503328211</c:v>
                </c:pt>
                <c:pt idx="15">
                  <c:v>7.6292882744495651</c:v>
                </c:pt>
                <c:pt idx="16">
                  <c:v>10.991636798088418</c:v>
                </c:pt>
                <c:pt idx="17">
                  <c:v>12.476531831370544</c:v>
                </c:pt>
                <c:pt idx="18">
                  <c:v>20.071684587813621</c:v>
                </c:pt>
                <c:pt idx="19">
                  <c:v>20.361836490868747</c:v>
                </c:pt>
              </c:numCache>
            </c:numRef>
          </c:val>
        </c:ser>
        <c:axId val="138931200"/>
        <c:axId val="139379456"/>
      </c:barChart>
      <c:catAx>
        <c:axId val="13893120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39379456"/>
        <c:crosses val="autoZero"/>
        <c:auto val="1"/>
        <c:lblAlgn val="ctr"/>
        <c:lblOffset val="100"/>
      </c:catAx>
      <c:valAx>
        <c:axId val="13937945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</c:title>
        <c:numFmt formatCode="0.0" sourceLinked="1"/>
        <c:tickLblPos val="nextTo"/>
        <c:crossAx val="13893120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středního nebo středního odborného vzdělání bez maturity (J) evidovaných na ÚP ČR                                    k 30. 9. 2015</a:t>
            </a:r>
          </a:p>
        </c:rich>
      </c:tx>
    </c:title>
    <c:plotArea>
      <c:layout>
        <c:manualLayout>
          <c:layoutTarget val="inner"/>
          <c:xMode val="edge"/>
          <c:yMode val="edge"/>
          <c:x val="0.34314117131614397"/>
          <c:y val="0.23542747358309327"/>
          <c:w val="0.61556393594326431"/>
          <c:h val="0.61373028659602014"/>
        </c:manualLayout>
      </c:layout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'J (2)'!$A$3:$A$8</c:f>
              <c:strCache>
                <c:ptCount val="6"/>
                <c:pt idx="0">
                  <c:v>63 - Ekonomika a administrativa</c:v>
                </c:pt>
                <c:pt idx="1">
                  <c:v>69 - Osobní a provozní služby</c:v>
                </c:pt>
                <c:pt idx="2">
                  <c:v>82 - Umění a užité umění</c:v>
                </c:pt>
                <c:pt idx="3">
                  <c:v>Absolventi bez KKOV</c:v>
                </c:pt>
                <c:pt idx="4">
                  <c:v>53 - Zdravotnictví</c:v>
                </c:pt>
                <c:pt idx="5">
                  <c:v>75 - Pedagogika, učitelství a sociální péče</c:v>
                </c:pt>
              </c:strCache>
            </c:strRef>
          </c:cat>
          <c:val>
            <c:numRef>
              <c:f>'J (2)'!$C$3:$C$8</c:f>
              <c:numCache>
                <c:formatCode>0.0</c:formatCode>
                <c:ptCount val="6"/>
                <c:pt idx="0">
                  <c:v>5.5555555555555518</c:v>
                </c:pt>
                <c:pt idx="1">
                  <c:v>5.5555555555555518</c:v>
                </c:pt>
                <c:pt idx="2">
                  <c:v>5.5555555555555518</c:v>
                </c:pt>
                <c:pt idx="3">
                  <c:v>5.5555555555555518</c:v>
                </c:pt>
                <c:pt idx="4">
                  <c:v>27.777777777777779</c:v>
                </c:pt>
                <c:pt idx="5">
                  <c:v>50</c:v>
                </c:pt>
              </c:numCache>
            </c:numRef>
          </c:val>
        </c:ser>
        <c:axId val="110072192"/>
        <c:axId val="110073728"/>
      </c:barChart>
      <c:catAx>
        <c:axId val="11007219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0073728"/>
        <c:crosses val="autoZero"/>
        <c:auto val="1"/>
        <c:lblAlgn val="ctr"/>
        <c:lblOffset val="100"/>
      </c:catAx>
      <c:valAx>
        <c:axId val="11007372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573173834039975"/>
              <c:y val="0.91828266832548"/>
            </c:manualLayout>
          </c:layout>
        </c:title>
        <c:numFmt formatCode="0.0" sourceLinked="1"/>
        <c:tickLblPos val="nextTo"/>
        <c:crossAx val="1100721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ÚSO vzdělání s vyučením </a:t>
            </a:r>
            <a:r>
              <a:rPr lang="cs-CZ" sz="1400" baseline="0"/>
              <a:t>                         </a:t>
            </a:r>
            <a:r>
              <a:rPr lang="cs-CZ" sz="1400"/>
              <a:t>i maturitou (L) evidovaných na ÚP ČR k 30. 9. 2015</a:t>
            </a:r>
          </a:p>
        </c:rich>
      </c:tx>
    </c:title>
    <c:plotArea>
      <c:layout>
        <c:manualLayout>
          <c:layoutTarget val="inner"/>
          <c:xMode val="edge"/>
          <c:yMode val="edge"/>
          <c:x val="0.47877340605435242"/>
          <c:y val="0.16343891402714938"/>
          <c:w val="0.47993170120505624"/>
          <c:h val="0.71210650704860989"/>
        </c:manualLayout>
      </c:layout>
      <c:barChart>
        <c:barDir val="bar"/>
        <c:grouping val="clustered"/>
        <c:ser>
          <c:idx val="1"/>
          <c:order val="0"/>
          <c:dLbls>
            <c:dLbl>
              <c:idx val="19"/>
              <c:layout>
                <c:manualLayout>
                  <c:x val="-4.1601664066562667E-3"/>
                  <c:y val="5.5553368328958878E-3"/>
                </c:manualLayout>
              </c:layout>
              <c:showVal val="1"/>
            </c:dLbl>
            <c:showVal val="1"/>
          </c:dLbls>
          <c:cat>
            <c:strRef>
              <c:f>'L (2)'!$A$3:$A$22</c:f>
              <c:strCache>
                <c:ptCount val="20"/>
                <c:pt idx="0">
                  <c:v>37 - Doprava a spoje</c:v>
                </c:pt>
                <c:pt idx="1">
                  <c:v>63 - Ekonomika a administrativa</c:v>
                </c:pt>
                <c:pt idx="2">
                  <c:v>21 - Hornictví a hornická geologie, hutnictví a slévárenství</c:v>
                </c:pt>
                <c:pt idx="3">
                  <c:v>53 - Zdravotnictví</c:v>
                </c:pt>
                <c:pt idx="4">
                  <c:v>29 - Potravinářství a potravinářská chemie</c:v>
                </c:pt>
                <c:pt idx="5">
                  <c:v>Absolventi bez KKOV</c:v>
                </c:pt>
                <c:pt idx="6">
                  <c:v>41 - Zemědělství a lesnictví</c:v>
                </c:pt>
                <c:pt idx="7">
                  <c:v>28 - Technická chemie a chemie silikátů</c:v>
                </c:pt>
                <c:pt idx="8">
                  <c:v>68 - Právo, právní a veřejnosprávní činnost</c:v>
                </c:pt>
                <c:pt idx="9">
                  <c:v>36 - Stavebnictví, geodézie a kartografie</c:v>
                </c:pt>
                <c:pt idx="10">
                  <c:v>33 - Zpracování dřeva a výroba hudebních nástrojů</c:v>
                </c:pt>
                <c:pt idx="11">
                  <c:v>82 - Umění a užité umění</c:v>
                </c:pt>
                <c:pt idx="12">
                  <c:v>34 - Polygrafie, zpracování papíru, filmu a fotografie</c:v>
                </c:pt>
                <c:pt idx="13">
                  <c:v>66 - Obchod</c:v>
                </c:pt>
                <c:pt idx="14">
                  <c:v>23 - Strojírenství a strojírenská výroba</c:v>
                </c:pt>
                <c:pt idx="15">
                  <c:v>65 - Gastronomie, hotelnictví a turismus</c:v>
                </c:pt>
                <c:pt idx="16">
                  <c:v>39 - Speciální a interdisciplinární technické obory</c:v>
                </c:pt>
                <c:pt idx="17">
                  <c:v>26 - Elektrotechnika, telekomunikační a výpočetní technika</c:v>
                </c:pt>
                <c:pt idx="18">
                  <c:v>69 - Osobní a provozní služby</c:v>
                </c:pt>
                <c:pt idx="19">
                  <c:v>64 - Podnikání v oborech, odvětví</c:v>
                </c:pt>
              </c:strCache>
            </c:strRef>
          </c:cat>
          <c:val>
            <c:numRef>
              <c:f>'L (2)'!$C$3:$C$22</c:f>
              <c:numCache>
                <c:formatCode>0.0</c:formatCode>
                <c:ptCount val="20"/>
                <c:pt idx="0">
                  <c:v>0.10025062656641608</c:v>
                </c:pt>
                <c:pt idx="1">
                  <c:v>0.10025062656641608</c:v>
                </c:pt>
                <c:pt idx="2">
                  <c:v>0.15037593984962414</c:v>
                </c:pt>
                <c:pt idx="3">
                  <c:v>0.15037593984962414</c:v>
                </c:pt>
                <c:pt idx="4">
                  <c:v>0.2506265664160402</c:v>
                </c:pt>
                <c:pt idx="5">
                  <c:v>0.3508771929824564</c:v>
                </c:pt>
                <c:pt idx="6">
                  <c:v>0.55137844611528841</c:v>
                </c:pt>
                <c:pt idx="7">
                  <c:v>0.60150375939849654</c:v>
                </c:pt>
                <c:pt idx="8">
                  <c:v>0.75187969924812093</c:v>
                </c:pt>
                <c:pt idx="9">
                  <c:v>1.2531328320802004</c:v>
                </c:pt>
                <c:pt idx="10">
                  <c:v>2.1052631578947372</c:v>
                </c:pt>
                <c:pt idx="11">
                  <c:v>2.5062656641604</c:v>
                </c:pt>
                <c:pt idx="12">
                  <c:v>5.3634085213032563</c:v>
                </c:pt>
                <c:pt idx="13">
                  <c:v>5.6641604010025066</c:v>
                </c:pt>
                <c:pt idx="14">
                  <c:v>8.2706766917293226</c:v>
                </c:pt>
                <c:pt idx="15">
                  <c:v>9.7744360902255671</c:v>
                </c:pt>
                <c:pt idx="16">
                  <c:v>10.37593984962407</c:v>
                </c:pt>
                <c:pt idx="17">
                  <c:v>11.077694235588979</c:v>
                </c:pt>
                <c:pt idx="18">
                  <c:v>12.631578947368418</c:v>
                </c:pt>
                <c:pt idx="19">
                  <c:v>27.969924812030072</c:v>
                </c:pt>
              </c:numCache>
            </c:numRef>
          </c:val>
        </c:ser>
        <c:axId val="110086400"/>
        <c:axId val="111198208"/>
      </c:barChart>
      <c:catAx>
        <c:axId val="11008640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1198208"/>
        <c:crosses val="autoZero"/>
        <c:auto val="1"/>
        <c:lblAlgn val="ctr"/>
        <c:lblOffset val="100"/>
      </c:catAx>
      <c:valAx>
        <c:axId val="11119820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9683892867525701"/>
              <c:y val="0.93939881949145532"/>
            </c:manualLayout>
          </c:layout>
        </c:title>
        <c:numFmt formatCode="0.0" sourceLinked="1"/>
        <c:tickLblPos val="nextTo"/>
        <c:crossAx val="1100864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ÚSO vzdělání s maturitou (bez vyučení) (M) evidovaných na ÚP ČR k 30. 9. 2015</a:t>
            </a:r>
          </a:p>
        </c:rich>
      </c:tx>
    </c:title>
    <c:plotArea>
      <c:layout>
        <c:manualLayout>
          <c:layoutTarget val="inner"/>
          <c:xMode val="edge"/>
          <c:yMode val="edge"/>
          <c:x val="0.47433354417254586"/>
          <c:y val="0.11801632140615197"/>
          <c:w val="0.47953047654313685"/>
          <c:h val="0.79094364616852286"/>
        </c:manualLayout>
      </c:layout>
      <c:barChart>
        <c:barDir val="bar"/>
        <c:grouping val="clustered"/>
        <c:ser>
          <c:idx val="1"/>
          <c:order val="0"/>
          <c:dLbls>
            <c:dLbl>
              <c:idx val="16"/>
              <c:layout>
                <c:manualLayout>
                  <c:x val="1.0368066355624676E-2"/>
                  <c:y val="0"/>
                </c:manualLayout>
              </c:layout>
              <c:showVal val="1"/>
            </c:dLbl>
            <c:showVal val="1"/>
          </c:dLbls>
          <c:cat>
            <c:strRef>
              <c:f>'M (2)'!$A$3:$A$30</c:f>
              <c:strCache>
                <c:ptCount val="28"/>
                <c:pt idx="0">
                  <c:v>32 - Kožedělná a obuvnická výroba a zpracování plastů</c:v>
                </c:pt>
                <c:pt idx="1">
                  <c:v>21 - Hornictví a hornická geologie, hutnictví a slévárenství</c:v>
                </c:pt>
                <c:pt idx="2">
                  <c:v>64 - Podnikání v oborech, odvětví</c:v>
                </c:pt>
                <c:pt idx="3">
                  <c:v>66 - Obchod</c:v>
                </c:pt>
                <c:pt idx="4">
                  <c:v>31 - Textilní výroba a oděvnictví</c:v>
                </c:pt>
                <c:pt idx="5">
                  <c:v>29 - Potravinářství a potravinářská chemie</c:v>
                </c:pt>
                <c:pt idx="6">
                  <c:v>Absolventi bez KKOV</c:v>
                </c:pt>
                <c:pt idx="7">
                  <c:v>39 - Speciální a interdisciplinární technické obory</c:v>
                </c:pt>
                <c:pt idx="8">
                  <c:v>72 - Publicistika, knihovnictví a informatika</c:v>
                </c:pt>
                <c:pt idx="9">
                  <c:v>33 - Zpracování dřeva a výroba hudebních nástrojů</c:v>
                </c:pt>
                <c:pt idx="10">
                  <c:v>28 - Technická chemie a chemie silikátů</c:v>
                </c:pt>
                <c:pt idx="11">
                  <c:v>34 - Polygrafie, zpracování papíru, filmu a fotografie</c:v>
                </c:pt>
                <c:pt idx="12">
                  <c:v>69 - Osobní a provozní služby</c:v>
                </c:pt>
                <c:pt idx="13">
                  <c:v>43 - Veterinářství a veterinární prevence</c:v>
                </c:pt>
                <c:pt idx="14">
                  <c:v>16 - Ekologie a ochrana životního prostředí</c:v>
                </c:pt>
                <c:pt idx="15">
                  <c:v>37 - Doprava a spoje</c:v>
                </c:pt>
                <c:pt idx="16">
                  <c:v>26 - Elektrotechnika, telekomunikační a výpočetní technika</c:v>
                </c:pt>
                <c:pt idx="17">
                  <c:v>23 - Strojírenství a strojírenská výroba</c:v>
                </c:pt>
                <c:pt idx="18">
                  <c:v>41 - Zemědělství a lesnictví</c:v>
                </c:pt>
                <c:pt idx="19">
                  <c:v>53 - Zdravotnictví</c:v>
                </c:pt>
                <c:pt idx="20">
                  <c:v>36 - Stavebnictví, geodézie a kartografie</c:v>
                </c:pt>
                <c:pt idx="21">
                  <c:v>75 - Pedagogika, učitelství a sociální péče</c:v>
                </c:pt>
                <c:pt idx="22">
                  <c:v>82 - Umění a užité umění</c:v>
                </c:pt>
                <c:pt idx="23">
                  <c:v>78 - Obecně odborná příprava</c:v>
                </c:pt>
                <c:pt idx="24">
                  <c:v>68 - Právo, právní a veřejnosprávní činnost</c:v>
                </c:pt>
                <c:pt idx="25">
                  <c:v>18 - Informatické obory</c:v>
                </c:pt>
                <c:pt idx="26">
                  <c:v>65 - Gastronomie, hotelnictví a turismus</c:v>
                </c:pt>
                <c:pt idx="27">
                  <c:v>63 - Ekonomika a administrativa</c:v>
                </c:pt>
              </c:strCache>
            </c:strRef>
          </c:cat>
          <c:val>
            <c:numRef>
              <c:f>'M (2)'!$C$3:$C$30</c:f>
              <c:numCache>
                <c:formatCode>0.0</c:formatCode>
                <c:ptCount val="28"/>
                <c:pt idx="0" formatCode="0.00">
                  <c:v>3.2102728731942205E-2</c:v>
                </c:pt>
                <c:pt idx="1">
                  <c:v>9.6308186195826664E-2</c:v>
                </c:pt>
                <c:pt idx="2">
                  <c:v>9.6308186195826664E-2</c:v>
                </c:pt>
                <c:pt idx="3">
                  <c:v>0.11235955056179772</c:v>
                </c:pt>
                <c:pt idx="4">
                  <c:v>0.32102728731942243</c:v>
                </c:pt>
                <c:pt idx="5">
                  <c:v>0.40128410914927787</c:v>
                </c:pt>
                <c:pt idx="6">
                  <c:v>0.41733547351524891</c:v>
                </c:pt>
                <c:pt idx="7">
                  <c:v>0.48154093097913331</c:v>
                </c:pt>
                <c:pt idx="8">
                  <c:v>0.48154093097913331</c:v>
                </c:pt>
                <c:pt idx="9">
                  <c:v>0.51364365971107562</c:v>
                </c:pt>
                <c:pt idx="10">
                  <c:v>0.57784911717496013</c:v>
                </c:pt>
                <c:pt idx="11">
                  <c:v>0.6099518459069021</c:v>
                </c:pt>
                <c:pt idx="12">
                  <c:v>0.96308186195826639</c:v>
                </c:pt>
                <c:pt idx="13">
                  <c:v>1.139646869983949</c:v>
                </c:pt>
                <c:pt idx="14">
                  <c:v>1.1717495987158908</c:v>
                </c:pt>
                <c:pt idx="15">
                  <c:v>2.8731942215088284</c:v>
                </c:pt>
                <c:pt idx="16">
                  <c:v>4.0609951845906904</c:v>
                </c:pt>
                <c:pt idx="17">
                  <c:v>4.4462279293739986</c:v>
                </c:pt>
                <c:pt idx="18">
                  <c:v>4.4462279293739986</c:v>
                </c:pt>
                <c:pt idx="19">
                  <c:v>4.606741573033708</c:v>
                </c:pt>
                <c:pt idx="20">
                  <c:v>4.751203852327448</c:v>
                </c:pt>
                <c:pt idx="21">
                  <c:v>5.4093097913322676</c:v>
                </c:pt>
                <c:pt idx="22">
                  <c:v>5.6340288924558575</c:v>
                </c:pt>
                <c:pt idx="23">
                  <c:v>7.2552166934189408</c:v>
                </c:pt>
                <c:pt idx="24">
                  <c:v>7.3675762439807357</c:v>
                </c:pt>
                <c:pt idx="25">
                  <c:v>7.9935794542536138</c:v>
                </c:pt>
                <c:pt idx="26">
                  <c:v>11.300160513643666</c:v>
                </c:pt>
                <c:pt idx="27">
                  <c:v>22.43980738362761</c:v>
                </c:pt>
              </c:numCache>
            </c:numRef>
          </c:val>
        </c:ser>
        <c:axId val="113885952"/>
        <c:axId val="113887488"/>
      </c:barChart>
      <c:catAx>
        <c:axId val="11388595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3887488"/>
        <c:crosses val="autoZero"/>
        <c:auto val="1"/>
        <c:lblAlgn val="ctr"/>
        <c:lblOffset val="100"/>
      </c:catAx>
      <c:valAx>
        <c:axId val="11388748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8842156394525302"/>
              <c:y val="0.9534365166379517"/>
            </c:manualLayout>
          </c:layout>
        </c:title>
        <c:numFmt formatCode="0.0" sourceLinked="0"/>
        <c:tickLblPos val="nextTo"/>
        <c:crossAx val="11388595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vyššího odborného vzdělání (N) evidovaných na ÚP ČR k 30. 9. 2015</a:t>
            </a:r>
          </a:p>
        </c:rich>
      </c:tx>
      <c:layout>
        <c:manualLayout>
          <c:xMode val="edge"/>
          <c:yMode val="edge"/>
          <c:x val="0.15237207490716276"/>
          <c:y val="0"/>
        </c:manualLayout>
      </c:layout>
    </c:title>
    <c:plotArea>
      <c:layout>
        <c:manualLayout>
          <c:layoutTarget val="inner"/>
          <c:xMode val="edge"/>
          <c:yMode val="edge"/>
          <c:x val="0.45027543563799877"/>
          <c:y val="0.12009639704127897"/>
          <c:w val="0.50508708333886598"/>
          <c:h val="0.78164733953710352"/>
        </c:manualLayout>
      </c:layout>
      <c:barChart>
        <c:barDir val="bar"/>
        <c:grouping val="clustered"/>
        <c:ser>
          <c:idx val="1"/>
          <c:order val="0"/>
          <c:dLbls>
            <c:dLbl>
              <c:idx val="8"/>
              <c:layout>
                <c:manualLayout>
                  <c:x val="9.0395496311312211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6.7796622233484141E-3"/>
                  <c:y val="5.1788478947878026E-17"/>
                </c:manualLayout>
              </c:layout>
              <c:showVal val="1"/>
            </c:dLbl>
            <c:showVal val="1"/>
          </c:dLbls>
          <c:cat>
            <c:strRef>
              <c:f>'N (2)'!$A$3:$A$25</c:f>
              <c:strCache>
                <c:ptCount val="23"/>
                <c:pt idx="0">
                  <c:v>91 - Teorie vojenského umění</c:v>
                </c:pt>
                <c:pt idx="1">
                  <c:v>Absolventi bez KKOV</c:v>
                </c:pt>
                <c:pt idx="2">
                  <c:v>61 - Filozofie, teologie</c:v>
                </c:pt>
                <c:pt idx="3">
                  <c:v>69 - Osobní a provozní služby</c:v>
                </c:pt>
                <c:pt idx="4">
                  <c:v>33 - Zpracování dřeva a výroba hudebních nástrojů</c:v>
                </c:pt>
                <c:pt idx="5">
                  <c:v>29 - Potravinářství a potravinářská chemie</c:v>
                </c:pt>
                <c:pt idx="6">
                  <c:v>37 - Doprava a spoje</c:v>
                </c:pt>
                <c:pt idx="7">
                  <c:v>28 - Technická chemie a chemie silikátů</c:v>
                </c:pt>
                <c:pt idx="8">
                  <c:v>16 - Ekologie a ochrana životního prostředí</c:v>
                </c:pt>
                <c:pt idx="9">
                  <c:v>36 - Stavebnictví, geodézie a kartografie</c:v>
                </c:pt>
                <c:pt idx="10">
                  <c:v>66 - Obchod</c:v>
                </c:pt>
                <c:pt idx="11">
                  <c:v>72 - Publicistika, knihovnictví a informatika</c:v>
                </c:pt>
                <c:pt idx="12">
                  <c:v>23 - Strojírenství a strojírenská výroba</c:v>
                </c:pt>
                <c:pt idx="13">
                  <c:v>39 - Speciální a interdisciplinární technické obory</c:v>
                </c:pt>
                <c:pt idx="14">
                  <c:v>41 - Zemědělství a lesnictví</c:v>
                </c:pt>
                <c:pt idx="15">
                  <c:v>64 - Podnikání v oborech, odvětví</c:v>
                </c:pt>
                <c:pt idx="16">
                  <c:v>82 - Umění a užité umění</c:v>
                </c:pt>
                <c:pt idx="17">
                  <c:v>26 - Elektrotechnika, telekomunikační a výpočetní technika</c:v>
                </c:pt>
                <c:pt idx="18">
                  <c:v>65 - Gastronomie, hotelnictví a turismus</c:v>
                </c:pt>
                <c:pt idx="19">
                  <c:v>68 - Právo, právní a veřejnosprávní činnost</c:v>
                </c:pt>
                <c:pt idx="20">
                  <c:v>63 - Ekonomika a administrativa</c:v>
                </c:pt>
                <c:pt idx="21">
                  <c:v>75 - Pedagogika, učitelství a sociální péče</c:v>
                </c:pt>
                <c:pt idx="22">
                  <c:v>53 - Zdravotnictví</c:v>
                </c:pt>
              </c:strCache>
            </c:strRef>
          </c:cat>
          <c:val>
            <c:numRef>
              <c:f>'N (2)'!$C$3:$C$25</c:f>
              <c:numCache>
                <c:formatCode>0.0</c:formatCode>
                <c:ptCount val="23"/>
                <c:pt idx="0">
                  <c:v>9.8716683119447216E-2</c:v>
                </c:pt>
                <c:pt idx="1">
                  <c:v>9.8716683119447216E-2</c:v>
                </c:pt>
                <c:pt idx="2">
                  <c:v>0.1974333662388944</c:v>
                </c:pt>
                <c:pt idx="3">
                  <c:v>0.1974333662388944</c:v>
                </c:pt>
                <c:pt idx="4">
                  <c:v>0.39486673247778886</c:v>
                </c:pt>
                <c:pt idx="5">
                  <c:v>0.49358341559723601</c:v>
                </c:pt>
                <c:pt idx="6">
                  <c:v>0.49358341559723601</c:v>
                </c:pt>
                <c:pt idx="7">
                  <c:v>0.69101678183613002</c:v>
                </c:pt>
                <c:pt idx="8">
                  <c:v>0.78973346495557761</c:v>
                </c:pt>
                <c:pt idx="9">
                  <c:v>0.98716683119447179</c:v>
                </c:pt>
                <c:pt idx="10">
                  <c:v>1.0858835143139189</c:v>
                </c:pt>
                <c:pt idx="11">
                  <c:v>1.3820335636722612</c:v>
                </c:pt>
                <c:pt idx="12">
                  <c:v>2.2704837117472851</c:v>
                </c:pt>
                <c:pt idx="13">
                  <c:v>2.5666337611056278</c:v>
                </c:pt>
                <c:pt idx="14">
                  <c:v>3.4550839091806504</c:v>
                </c:pt>
                <c:pt idx="15">
                  <c:v>3.8499506416584404</c:v>
                </c:pt>
                <c:pt idx="16">
                  <c:v>7.4037512339585394</c:v>
                </c:pt>
                <c:pt idx="17">
                  <c:v>8.0947680157946689</c:v>
                </c:pt>
                <c:pt idx="18">
                  <c:v>8.0947680157946689</c:v>
                </c:pt>
                <c:pt idx="19">
                  <c:v>11.154985192497533</c:v>
                </c:pt>
                <c:pt idx="20">
                  <c:v>14.511352418558737</c:v>
                </c:pt>
                <c:pt idx="21">
                  <c:v>14.61006910167818</c:v>
                </c:pt>
                <c:pt idx="22">
                  <c:v>17.077986179664364</c:v>
                </c:pt>
              </c:numCache>
            </c:numRef>
          </c:val>
        </c:ser>
        <c:axId val="113908352"/>
        <c:axId val="113918336"/>
      </c:barChart>
      <c:catAx>
        <c:axId val="11390835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3918336"/>
        <c:crosses val="autoZero"/>
        <c:auto val="1"/>
        <c:lblAlgn val="ctr"/>
        <c:lblOffset val="100"/>
      </c:catAx>
      <c:valAx>
        <c:axId val="1139183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7980197669220546"/>
              <c:y val="0.94653120690422177"/>
            </c:manualLayout>
          </c:layout>
        </c:title>
        <c:numFmt formatCode="0.0" sourceLinked="1"/>
        <c:tickLblPos val="nextTo"/>
        <c:crossAx val="11390835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bakalářského vzdělání (R) evidovaných na ÚP ČR k 30. 9. 2015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'R (2)'!$A$3:$A$40</c:f>
              <c:strCache>
                <c:ptCount val="38"/>
                <c:pt idx="0">
                  <c:v>32 - Kožedělná a obuvnická výroba a zpracování plastů</c:v>
                </c:pt>
                <c:pt idx="1">
                  <c:v>17 - Fyzikální obory</c:v>
                </c:pt>
                <c:pt idx="2">
                  <c:v>52 - Farmacie</c:v>
                </c:pt>
                <c:pt idx="3">
                  <c:v>12 - Geologické obory</c:v>
                </c:pt>
                <c:pt idx="4">
                  <c:v>Absolventi bez KKOV</c:v>
                </c:pt>
                <c:pt idx="5">
                  <c:v>14 - Chemické obory</c:v>
                </c:pt>
                <c:pt idx="6">
                  <c:v>33 - Zpracování dřeva a výroba hudebních nástrojů</c:v>
                </c:pt>
                <c:pt idx="7">
                  <c:v>11 - Matematické obory</c:v>
                </c:pt>
                <c:pt idx="8">
                  <c:v>16 - Ekologie a ochrana životního prostředí</c:v>
                </c:pt>
                <c:pt idx="9">
                  <c:v>77 - Obory z oblasti psychologie</c:v>
                </c:pt>
                <c:pt idx="10">
                  <c:v>31 - Textilní výroba a oděvnictví</c:v>
                </c:pt>
                <c:pt idx="11">
                  <c:v>43 - Veterinářství a veterinární prevence</c:v>
                </c:pt>
                <c:pt idx="12">
                  <c:v>15 - Biologické obory</c:v>
                </c:pt>
                <c:pt idx="13">
                  <c:v>35 - Architektura a urbanismus</c:v>
                </c:pt>
                <c:pt idx="14">
                  <c:v>28 - Technická chemie a chemie silikátů</c:v>
                </c:pt>
                <c:pt idx="15">
                  <c:v>29 - Potravinářství a potravinářská chemie</c:v>
                </c:pt>
                <c:pt idx="16">
                  <c:v>13 - Geografické obory</c:v>
                </c:pt>
                <c:pt idx="17">
                  <c:v>23 - Strojírenství a strojírenská výroba</c:v>
                </c:pt>
                <c:pt idx="18">
                  <c:v>21 - Hornictví a hornická geologie, hutnictví a slévárenství</c:v>
                </c:pt>
                <c:pt idx="19">
                  <c:v>81 - Teorie umění</c:v>
                </c:pt>
                <c:pt idx="20">
                  <c:v>26 - Elektrotechnika, telekomunikační a výpočetní technika</c:v>
                </c:pt>
                <c:pt idx="21">
                  <c:v>37 - Doprava a spoje</c:v>
                </c:pt>
                <c:pt idx="22">
                  <c:v>72 - Publicistika, knihovnictví a informatika</c:v>
                </c:pt>
                <c:pt idx="23">
                  <c:v>18 - Informatické obory</c:v>
                </c:pt>
                <c:pt idx="24">
                  <c:v>36 - Stavebnictví, geodézie a kartografie</c:v>
                </c:pt>
                <c:pt idx="25">
                  <c:v>61 - Filozofie, teologie</c:v>
                </c:pt>
                <c:pt idx="26">
                  <c:v>74 - Tělesná kultura, tělovýchova a sport</c:v>
                </c:pt>
                <c:pt idx="27">
                  <c:v>82 - Umění a užité umění</c:v>
                </c:pt>
                <c:pt idx="28">
                  <c:v>65 - Gastronomie, hotelnictví a turismus</c:v>
                </c:pt>
                <c:pt idx="29">
                  <c:v>71 - Obory z oblasti historie</c:v>
                </c:pt>
                <c:pt idx="30">
                  <c:v>41 - Zemědělství a lesnictví</c:v>
                </c:pt>
                <c:pt idx="31">
                  <c:v>68 - Právo, právní a veřejnosprávní činnost</c:v>
                </c:pt>
                <c:pt idx="32">
                  <c:v>39 - Speciální a interdisciplinární technické obory</c:v>
                </c:pt>
                <c:pt idx="33">
                  <c:v>73 - Filologické vědy</c:v>
                </c:pt>
                <c:pt idx="34">
                  <c:v>53 - Zdravotnictví</c:v>
                </c:pt>
                <c:pt idx="35">
                  <c:v>67 - Politologie</c:v>
                </c:pt>
                <c:pt idx="36">
                  <c:v>75 - Pedagogika, učitelství a sociální péče</c:v>
                </c:pt>
                <c:pt idx="37">
                  <c:v>62 - Ekonomie</c:v>
                </c:pt>
              </c:strCache>
            </c:strRef>
          </c:cat>
          <c:val>
            <c:numRef>
              <c:f>'R (2)'!$C$3:$C$40</c:f>
              <c:numCache>
                <c:formatCode>0.0</c:formatCode>
                <c:ptCount val="38"/>
                <c:pt idx="0" formatCode="0.00">
                  <c:v>4.2211903756859417E-2</c:v>
                </c:pt>
                <c:pt idx="1">
                  <c:v>8.4423807513718849E-2</c:v>
                </c:pt>
                <c:pt idx="2">
                  <c:v>8.4423807513718849E-2</c:v>
                </c:pt>
                <c:pt idx="3">
                  <c:v>0.21105951878429721</c:v>
                </c:pt>
                <c:pt idx="4">
                  <c:v>0.21105951878429721</c:v>
                </c:pt>
                <c:pt idx="5">
                  <c:v>0.29548332629801616</c:v>
                </c:pt>
                <c:pt idx="6">
                  <c:v>0.33769523005487556</c:v>
                </c:pt>
                <c:pt idx="7">
                  <c:v>0.50654284508231295</c:v>
                </c:pt>
                <c:pt idx="8">
                  <c:v>0.50654284508231295</c:v>
                </c:pt>
                <c:pt idx="9">
                  <c:v>0.50654284508231295</c:v>
                </c:pt>
                <c:pt idx="10">
                  <c:v>0.54875474883917263</c:v>
                </c:pt>
                <c:pt idx="11">
                  <c:v>0.54875474883917263</c:v>
                </c:pt>
                <c:pt idx="12">
                  <c:v>0.59096665259603209</c:v>
                </c:pt>
                <c:pt idx="13">
                  <c:v>0.63317855635289189</c:v>
                </c:pt>
                <c:pt idx="14">
                  <c:v>0.75981426762347004</c:v>
                </c:pt>
                <c:pt idx="15">
                  <c:v>0.80202617138032928</c:v>
                </c:pt>
                <c:pt idx="16">
                  <c:v>0.84423807513718874</c:v>
                </c:pt>
                <c:pt idx="17">
                  <c:v>1.0975094976783448</c:v>
                </c:pt>
                <c:pt idx="18">
                  <c:v>1.1397214014352046</c:v>
                </c:pt>
                <c:pt idx="19">
                  <c:v>1.2663571127057833</c:v>
                </c:pt>
                <c:pt idx="20">
                  <c:v>1.3507809202195025</c:v>
                </c:pt>
                <c:pt idx="21">
                  <c:v>1.3507809202195025</c:v>
                </c:pt>
                <c:pt idx="22">
                  <c:v>1.4352047277332203</c:v>
                </c:pt>
                <c:pt idx="23">
                  <c:v>1.5618404390037994</c:v>
                </c:pt>
                <c:pt idx="24">
                  <c:v>1.8995356690586744</c:v>
                </c:pt>
                <c:pt idx="25">
                  <c:v>2.0261713803292531</c:v>
                </c:pt>
                <c:pt idx="26">
                  <c:v>2.0683832840861136</c:v>
                </c:pt>
                <c:pt idx="27">
                  <c:v>2.1528070915998301</c:v>
                </c:pt>
                <c:pt idx="28">
                  <c:v>2.5749261291684249</c:v>
                </c:pt>
                <c:pt idx="29">
                  <c:v>2.7437737441958641</c:v>
                </c:pt>
                <c:pt idx="30">
                  <c:v>2.8704094554664406</c:v>
                </c:pt>
                <c:pt idx="31">
                  <c:v>3.6302237230899115</c:v>
                </c:pt>
                <c:pt idx="32">
                  <c:v>4.0523427606585054</c:v>
                </c:pt>
                <c:pt idx="33">
                  <c:v>4.0523427606585054</c:v>
                </c:pt>
                <c:pt idx="34">
                  <c:v>5.2764879696074285</c:v>
                </c:pt>
                <c:pt idx="35">
                  <c:v>6.8805403123680868</c:v>
                </c:pt>
                <c:pt idx="36">
                  <c:v>10.806247361756014</c:v>
                </c:pt>
                <c:pt idx="37">
                  <c:v>32.249894470240577</c:v>
                </c:pt>
              </c:numCache>
            </c:numRef>
          </c:val>
        </c:ser>
        <c:axId val="113942912"/>
        <c:axId val="113944448"/>
      </c:barChart>
      <c:catAx>
        <c:axId val="11394291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3944448"/>
        <c:crosses val="autoZero"/>
        <c:auto val="1"/>
        <c:lblAlgn val="ctr"/>
        <c:lblOffset val="100"/>
      </c:catAx>
      <c:valAx>
        <c:axId val="11394444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9604588563809746"/>
              <c:y val="0.95611064001615198"/>
            </c:manualLayout>
          </c:layout>
        </c:title>
        <c:numFmt formatCode="0.0" sourceLinked="0"/>
        <c:tickLblPos val="nextTo"/>
        <c:crossAx val="11394291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vysokoškolského vzdělání (T) evidovaných na ÚP ČR k 30. 9. 2015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'T (2)'!$A$3:$A$42</c:f>
              <c:strCache>
                <c:ptCount val="40"/>
                <c:pt idx="0">
                  <c:v>17 - Fyzikální obory</c:v>
                </c:pt>
                <c:pt idx="1">
                  <c:v>32 - Kožedělná a obuvnická výroba a zpracování plastů</c:v>
                </c:pt>
                <c:pt idx="2">
                  <c:v>34 - Polygrafie, zpracování papíru, filmu a fotografie</c:v>
                </c:pt>
                <c:pt idx="3">
                  <c:v>Absolventi bez KKOV</c:v>
                </c:pt>
                <c:pt idx="4">
                  <c:v>12 - Geologické obory</c:v>
                </c:pt>
                <c:pt idx="5">
                  <c:v>31 - Textilní výroba a oděvnictví</c:v>
                </c:pt>
                <c:pt idx="6">
                  <c:v>11 - Matematické obory</c:v>
                </c:pt>
                <c:pt idx="7">
                  <c:v>52 - Farmacie</c:v>
                </c:pt>
                <c:pt idx="8">
                  <c:v>65 - Gastronomie, hotelnictví a turismus</c:v>
                </c:pt>
                <c:pt idx="9">
                  <c:v>16 - Ekologie a ochrana životního prostředí</c:v>
                </c:pt>
                <c:pt idx="10">
                  <c:v>33 - Zpracování dřeva a výroba hudebních nástrojů</c:v>
                </c:pt>
                <c:pt idx="11">
                  <c:v>77 - Obory z oblasti psychologie</c:v>
                </c:pt>
                <c:pt idx="12">
                  <c:v>14 - Chemické obory</c:v>
                </c:pt>
                <c:pt idx="13">
                  <c:v>81 - Teorie umění</c:v>
                </c:pt>
                <c:pt idx="14">
                  <c:v>18 - Informatické obory</c:v>
                </c:pt>
                <c:pt idx="15">
                  <c:v>53 - Zdravotnictví</c:v>
                </c:pt>
                <c:pt idx="16">
                  <c:v>29 - Potravinářství a potravinářská chemie</c:v>
                </c:pt>
                <c:pt idx="17">
                  <c:v>74 - Tělesná kultura, tělovýchova a sport</c:v>
                </c:pt>
                <c:pt idx="18">
                  <c:v>72 - Publicistika, knihovnictví a informatika</c:v>
                </c:pt>
                <c:pt idx="19">
                  <c:v>28 - Technická chemie a chemie silikátů</c:v>
                </c:pt>
                <c:pt idx="20">
                  <c:v>13 - Geografické obory</c:v>
                </c:pt>
                <c:pt idx="21">
                  <c:v>21 - Hornictví a hornická geologie, hutnictví a slévárenství</c:v>
                </c:pt>
                <c:pt idx="22">
                  <c:v>15 - Biologické obory</c:v>
                </c:pt>
                <c:pt idx="23">
                  <c:v>43 - Veterinářství a veterinární prevence</c:v>
                </c:pt>
                <c:pt idx="24">
                  <c:v>61 - Filozofie, teologie</c:v>
                </c:pt>
                <c:pt idx="25">
                  <c:v>71 - Obory z oblasti historie</c:v>
                </c:pt>
                <c:pt idx="26">
                  <c:v>36 - Stavebnictví, geodézie a kartografie</c:v>
                </c:pt>
                <c:pt idx="27">
                  <c:v>26 - Elektrotechnika, telekomunikační a výpočetní technika</c:v>
                </c:pt>
                <c:pt idx="28">
                  <c:v>73 - Filologické vědy</c:v>
                </c:pt>
                <c:pt idx="29">
                  <c:v>37 - Doprava a spoje</c:v>
                </c:pt>
                <c:pt idx="30">
                  <c:v>23 - Strojírenství a strojírenská výroba</c:v>
                </c:pt>
                <c:pt idx="31">
                  <c:v>82 - Umění a užité umění</c:v>
                </c:pt>
                <c:pt idx="32">
                  <c:v>51 - Lékařství</c:v>
                </c:pt>
                <c:pt idx="33">
                  <c:v>68 - Právo, právní a veřejnosprávní činnost</c:v>
                </c:pt>
                <c:pt idx="34">
                  <c:v>35 - Architektura a urbanismus</c:v>
                </c:pt>
                <c:pt idx="35">
                  <c:v>67 - Politologie</c:v>
                </c:pt>
                <c:pt idx="36">
                  <c:v>41 - Zemědělství a lesnictví</c:v>
                </c:pt>
                <c:pt idx="37">
                  <c:v>39 - Speciální a interdisciplinární technické obory</c:v>
                </c:pt>
                <c:pt idx="38">
                  <c:v>75 - Pedagogika, učitelství a sociální péče</c:v>
                </c:pt>
                <c:pt idx="39">
                  <c:v>62 - Ekonomie</c:v>
                </c:pt>
              </c:strCache>
            </c:strRef>
          </c:cat>
          <c:val>
            <c:numRef>
              <c:f>'T (2)'!$C$3:$C$42</c:f>
              <c:numCache>
                <c:formatCode>0.00</c:formatCode>
                <c:ptCount val="40"/>
                <c:pt idx="0">
                  <c:v>2.7979854504756589E-2</c:v>
                </c:pt>
                <c:pt idx="1">
                  <c:v>2.7979854504756589E-2</c:v>
                </c:pt>
                <c:pt idx="2" formatCode="0.0">
                  <c:v>8.3939563514269788E-2</c:v>
                </c:pt>
                <c:pt idx="3" formatCode="0.0">
                  <c:v>0.11191941801902625</c:v>
                </c:pt>
                <c:pt idx="4" formatCode="0.0">
                  <c:v>0.16787912702853938</c:v>
                </c:pt>
                <c:pt idx="5" formatCode="0.0">
                  <c:v>0.19585898153329606</c:v>
                </c:pt>
                <c:pt idx="6" formatCode="0.0">
                  <c:v>0.33575825405707904</c:v>
                </c:pt>
                <c:pt idx="7" formatCode="0.0">
                  <c:v>0.50363738108561817</c:v>
                </c:pt>
                <c:pt idx="8" formatCode="0.0">
                  <c:v>0.5595970900951317</c:v>
                </c:pt>
                <c:pt idx="9" formatCode="0.0">
                  <c:v>0.64353665360940171</c:v>
                </c:pt>
                <c:pt idx="10" formatCode="0.0">
                  <c:v>0.64353665360940171</c:v>
                </c:pt>
                <c:pt idx="11" formatCode="0.0">
                  <c:v>0.64353665360940171</c:v>
                </c:pt>
                <c:pt idx="12" formatCode="0.0">
                  <c:v>0.75545607162842765</c:v>
                </c:pt>
                <c:pt idx="13" formatCode="0.0">
                  <c:v>0.8673754896474537</c:v>
                </c:pt>
                <c:pt idx="14" formatCode="0.0">
                  <c:v>0.9513150531617236</c:v>
                </c:pt>
                <c:pt idx="15" formatCode="0.0">
                  <c:v>0.97929490766648064</c:v>
                </c:pt>
                <c:pt idx="16" formatCode="0.0">
                  <c:v>1.119194180190263</c:v>
                </c:pt>
                <c:pt idx="17" formatCode="0.0">
                  <c:v>1.2031337437045322</c:v>
                </c:pt>
                <c:pt idx="18" formatCode="0.0">
                  <c:v>1.2590934527140454</c:v>
                </c:pt>
                <c:pt idx="19" formatCode="0.0">
                  <c:v>1.4549524342473421</c:v>
                </c:pt>
                <c:pt idx="20" formatCode="0.0">
                  <c:v>1.5109121432568555</c:v>
                </c:pt>
                <c:pt idx="21" formatCode="0.0">
                  <c:v>1.5668718522663678</c:v>
                </c:pt>
                <c:pt idx="22" formatCode="0.0">
                  <c:v>1.7347509792949078</c:v>
                </c:pt>
                <c:pt idx="23" formatCode="0.0">
                  <c:v>1.7627308337996639</c:v>
                </c:pt>
                <c:pt idx="24" formatCode="0.0">
                  <c:v>1.8746502518186905</c:v>
                </c:pt>
                <c:pt idx="25" formatCode="0.0">
                  <c:v>1.9585898153329604</c:v>
                </c:pt>
                <c:pt idx="26" formatCode="0.0">
                  <c:v>2.042529378847231</c:v>
                </c:pt>
                <c:pt idx="27" formatCode="0.0">
                  <c:v>2.1824286513710138</c:v>
                </c:pt>
                <c:pt idx="28" formatCode="0.0">
                  <c:v>2.3223279238947949</c:v>
                </c:pt>
                <c:pt idx="29" formatCode="0.0">
                  <c:v>2.4062674874090644</c:v>
                </c:pt>
                <c:pt idx="30" formatCode="0.0">
                  <c:v>2.5461667599328481</c:v>
                </c:pt>
                <c:pt idx="31" formatCode="0.0">
                  <c:v>2.8259653049804143</c:v>
                </c:pt>
                <c:pt idx="32" formatCode="0.0">
                  <c:v>2.9658645775041972</c:v>
                </c:pt>
                <c:pt idx="33" formatCode="0.0">
                  <c:v>3.6094012311135981</c:v>
                </c:pt>
                <c:pt idx="34" formatCode="0.0">
                  <c:v>3.6373810856183555</c:v>
                </c:pt>
                <c:pt idx="35" formatCode="0.0">
                  <c:v>4.4487968662562931</c:v>
                </c:pt>
                <c:pt idx="36" formatCode="0.0">
                  <c:v>5.6799104644655847</c:v>
                </c:pt>
                <c:pt idx="37" formatCode="0.0">
                  <c:v>6.6592053721320674</c:v>
                </c:pt>
                <c:pt idx="38" formatCode="0.0">
                  <c:v>8.1421376608841634</c:v>
                </c:pt>
                <c:pt idx="39" formatCode="0.0">
                  <c:v>27.58813654168997</c:v>
                </c:pt>
              </c:numCache>
            </c:numRef>
          </c:val>
        </c:ser>
        <c:axId val="113957120"/>
        <c:axId val="114688000"/>
      </c:barChart>
      <c:catAx>
        <c:axId val="11395712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4688000"/>
        <c:crosses val="autoZero"/>
        <c:auto val="1"/>
        <c:lblAlgn val="ctr"/>
        <c:lblOffset val="100"/>
      </c:catAx>
      <c:valAx>
        <c:axId val="11468800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60882543835375269"/>
              <c:y val="0.96132581862730049"/>
            </c:manualLayout>
          </c:layout>
        </c:title>
        <c:numFmt formatCode="0.0" sourceLinked="0"/>
        <c:tickLblPos val="nextTo"/>
        <c:crossAx val="11395712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doktorského vzdělání (V) evidovaných na ÚP ČR k 30. 9. 2015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'V (2)'!$A$3:$A$31</c:f>
              <c:strCache>
                <c:ptCount val="29"/>
                <c:pt idx="0">
                  <c:v>11 - Matematické obory</c:v>
                </c:pt>
                <c:pt idx="1">
                  <c:v>12 - Geologické obory</c:v>
                </c:pt>
                <c:pt idx="2">
                  <c:v>14 - Chemické obory</c:v>
                </c:pt>
                <c:pt idx="3">
                  <c:v>16 - Ekologie a ochrana životního prostředí</c:v>
                </c:pt>
                <c:pt idx="4">
                  <c:v>17 - Fyzikální obory</c:v>
                </c:pt>
                <c:pt idx="5">
                  <c:v>23 - Strojírenství a strojírenská výroba</c:v>
                </c:pt>
                <c:pt idx="6">
                  <c:v>26 - Elektrotechnika, telekomunikační a výpočetní technika</c:v>
                </c:pt>
                <c:pt idx="7">
                  <c:v>71 - Obory z oblasti historie</c:v>
                </c:pt>
                <c:pt idx="8">
                  <c:v>74 - Tělesná kultura, tělovýchova a sport</c:v>
                </c:pt>
                <c:pt idx="9">
                  <c:v>81 - Teorie umění</c:v>
                </c:pt>
                <c:pt idx="10">
                  <c:v>Absolventi bez KKOV</c:v>
                </c:pt>
                <c:pt idx="11">
                  <c:v>13 - Geografické obory</c:v>
                </c:pt>
                <c:pt idx="12">
                  <c:v>21 - Hornictví a hornická geologie, hutnictví a slévárenství</c:v>
                </c:pt>
                <c:pt idx="13">
                  <c:v>35 - Architektura a urbanismus</c:v>
                </c:pt>
                <c:pt idx="14">
                  <c:v>36 - Stavebnictví, geodézie a kartografie</c:v>
                </c:pt>
                <c:pt idx="15">
                  <c:v>41 - Zemědělství a lesnictví</c:v>
                </c:pt>
                <c:pt idx="16">
                  <c:v>43 - Veterinářství a veterinární prevence</c:v>
                </c:pt>
                <c:pt idx="17">
                  <c:v>82 - Umění a užité umění</c:v>
                </c:pt>
                <c:pt idx="18">
                  <c:v>15 - Biologické obory</c:v>
                </c:pt>
                <c:pt idx="19">
                  <c:v>18 - Informatické obory</c:v>
                </c:pt>
                <c:pt idx="20">
                  <c:v>28 - Technická chemie a chemie silikátů</c:v>
                </c:pt>
                <c:pt idx="21">
                  <c:v>37 - Doprava a spoje</c:v>
                </c:pt>
                <c:pt idx="22">
                  <c:v>39 - Speciální a interdisciplinární technické obory</c:v>
                </c:pt>
                <c:pt idx="23">
                  <c:v>67 - Politologie</c:v>
                </c:pt>
                <c:pt idx="24">
                  <c:v>77 - Obory z oblasti psychologie</c:v>
                </c:pt>
                <c:pt idx="25">
                  <c:v>73 - Filologické vědy</c:v>
                </c:pt>
                <c:pt idx="26">
                  <c:v>61 - Filozofie, teologie</c:v>
                </c:pt>
                <c:pt idx="27">
                  <c:v>62 - Ekonomie</c:v>
                </c:pt>
                <c:pt idx="28">
                  <c:v>51 - Lékařství</c:v>
                </c:pt>
              </c:strCache>
            </c:strRef>
          </c:cat>
          <c:val>
            <c:numRef>
              <c:f>'V (2)'!$C$3:$C$31</c:f>
              <c:numCache>
                <c:formatCode>0.0</c:formatCode>
                <c:ptCount val="29"/>
                <c:pt idx="0">
                  <c:v>1.2820512820512819</c:v>
                </c:pt>
                <c:pt idx="1">
                  <c:v>1.2820512820512819</c:v>
                </c:pt>
                <c:pt idx="2">
                  <c:v>1.2820512820512819</c:v>
                </c:pt>
                <c:pt idx="3">
                  <c:v>1.2820512820512819</c:v>
                </c:pt>
                <c:pt idx="4">
                  <c:v>1.2820512820512819</c:v>
                </c:pt>
                <c:pt idx="5">
                  <c:v>1.2820512820512819</c:v>
                </c:pt>
                <c:pt idx="6">
                  <c:v>1.2820512820512819</c:v>
                </c:pt>
                <c:pt idx="7">
                  <c:v>1.2820512820512819</c:v>
                </c:pt>
                <c:pt idx="8">
                  <c:v>1.2820512820512819</c:v>
                </c:pt>
                <c:pt idx="9">
                  <c:v>1.2820512820512819</c:v>
                </c:pt>
                <c:pt idx="10">
                  <c:v>1.2820512820512819</c:v>
                </c:pt>
                <c:pt idx="11">
                  <c:v>2.5641025641025648</c:v>
                </c:pt>
                <c:pt idx="12">
                  <c:v>2.5641025641025648</c:v>
                </c:pt>
                <c:pt idx="13">
                  <c:v>2.5641025641025648</c:v>
                </c:pt>
                <c:pt idx="14">
                  <c:v>2.5641025641025648</c:v>
                </c:pt>
                <c:pt idx="15">
                  <c:v>2.5641025641025648</c:v>
                </c:pt>
                <c:pt idx="16">
                  <c:v>2.5641025641025648</c:v>
                </c:pt>
                <c:pt idx="17">
                  <c:v>2.5641025641025648</c:v>
                </c:pt>
                <c:pt idx="18">
                  <c:v>3.8461538461538463</c:v>
                </c:pt>
                <c:pt idx="19">
                  <c:v>3.8461538461538463</c:v>
                </c:pt>
                <c:pt idx="20">
                  <c:v>3.8461538461538463</c:v>
                </c:pt>
                <c:pt idx="21">
                  <c:v>3.8461538461538463</c:v>
                </c:pt>
                <c:pt idx="22">
                  <c:v>3.8461538461538463</c:v>
                </c:pt>
                <c:pt idx="23">
                  <c:v>3.8461538461538463</c:v>
                </c:pt>
                <c:pt idx="24">
                  <c:v>3.8461538461538463</c:v>
                </c:pt>
                <c:pt idx="25">
                  <c:v>5.1282051282051277</c:v>
                </c:pt>
                <c:pt idx="26">
                  <c:v>8.9743589743589709</c:v>
                </c:pt>
                <c:pt idx="27">
                  <c:v>12.820512820512819</c:v>
                </c:pt>
                <c:pt idx="28">
                  <c:v>14.102564102564102</c:v>
                </c:pt>
              </c:numCache>
            </c:numRef>
          </c:val>
        </c:ser>
        <c:axId val="114737920"/>
        <c:axId val="114739456"/>
      </c:barChart>
      <c:catAx>
        <c:axId val="11473792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4739456"/>
        <c:crosses val="autoZero"/>
        <c:auto val="1"/>
        <c:lblAlgn val="ctr"/>
        <c:lblOffset val="100"/>
      </c:catAx>
      <c:valAx>
        <c:axId val="11473945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61667337324159444"/>
              <c:y val="0.95970456523123271"/>
            </c:manualLayout>
          </c:layout>
        </c:title>
        <c:numFmt formatCode="0.0" sourceLinked="0"/>
        <c:tickLblPos val="nextTo"/>
        <c:crossAx val="1147379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6F1-181D-4F46-9EE4-11D9A1BE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Šebestová Lucie Ing. (MPSV)</dc:creator>
  <cp:lastModifiedBy>OSPZV3 ospzv3</cp:lastModifiedBy>
  <cp:revision>2</cp:revision>
  <cp:lastPrinted>2016-07-13T12:32:00Z</cp:lastPrinted>
  <dcterms:created xsi:type="dcterms:W3CDTF">2016-07-13T12:33:00Z</dcterms:created>
  <dcterms:modified xsi:type="dcterms:W3CDTF">2016-07-13T12:33:00Z</dcterms:modified>
</cp:coreProperties>
</file>